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B0" w:rsidRPr="00F068B0" w:rsidRDefault="00F068B0" w:rsidP="00F068B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589526" cy="2908801"/>
            <wp:effectExtent l="19050" t="0" r="1524" b="0"/>
            <wp:docPr id="5" name="Рисунок 1" descr="Картинки по запросу картинки правильне харчува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правильне харчуванн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279" cy="2909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Харчування забезпечує організм енергією, необхідною для процесів життєдіяльності. Відновлення клітин і тканин в організмі відбуваєтьсяза рахунок надходження з їжею пластичних речовин - білків, жирів, вуглеводі</w:t>
      </w:r>
      <w:proofErr w:type="gramStart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вітамінів, мінеральнихречовин. Крім того, їжа джерело утворення ферментів, гормонів та інших регуляторів обміну речовин в організмі.Правильне харчування, з урахуванням умов життя, праці, побуту забезпечує сталість внутрішнього середовища організму людини, діяльність </w:t>
      </w:r>
      <w:proofErr w:type="gramStart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ізних органів і систем, гармонійний розвиток, високу працездатність.</w:t>
      </w:r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Неправильне харчування призводить до появи багатьох захворювань внаслідок зниження захисних властивостей організму, порушує процеси обміну речовин, веде до передчасного старіння, зниження працездатності, може сприяти появі багатьох захворювань, в тому числі інфекційних, тому що ослаблений організм чутливий до негативних впливів.</w:t>
      </w:r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6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Раціональне харчування</w:t>
      </w:r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 - це правильно організоване і своєчасне забезпечення організму смачно приготовленою</w:t>
      </w:r>
      <w:proofErr w:type="gramEnd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безпечною їжею, вмі</w:t>
      </w:r>
      <w:proofErr w:type="gramStart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proofErr w:type="gramEnd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раціоні оптимальної кількості харчових речовин, необхідних для розвитку і життєдіяльності організму. Раціональне харчування забезпечує нормальну життєдіяльність організму, високий </w:t>
      </w:r>
      <w:proofErr w:type="gramStart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івень працездатності і стійкості до несприятливих факторів навколишнього середовища, максимальну тривалість активного життя.</w:t>
      </w:r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Для нормальної життєдіяльності людини необхідно не тільки забезпечення адекватної (відповідно потребам організму) кількості енергії і харчових речовин, але і дотримання відповідних спі</w:t>
      </w:r>
      <w:proofErr w:type="gramStart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вв</w:t>
      </w:r>
      <w:proofErr w:type="gramEnd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ідношень між чисельними факторами харчування. Харчування з оптимальним спі</w:t>
      </w:r>
      <w:proofErr w:type="gramStart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вв</w:t>
      </w:r>
      <w:proofErr w:type="gramEnd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ідношенням харчових речовин вважають збалансованим.</w:t>
      </w:r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 природі не існує ідеальних продуктів харчування, які містили б </w:t>
      </w:r>
      <w:proofErr w:type="gramStart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proofErr w:type="gramEnd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і харчові речовини, необхідні людині (за винятком материнського молока).</w:t>
      </w:r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Тільки </w:t>
      </w:r>
      <w:proofErr w:type="gramStart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ізноманітні продукти харчування в раціоні забезпечують його харчову цінність, тому що різні продукти доповнюють один одного відсутніми компонентами. Крім того, </w:t>
      </w:r>
      <w:proofErr w:type="gramStart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ізноманітне харчування сприяє кращому засвоєнню їжі.</w:t>
      </w:r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“Ratio” - в перекладі з грецької означає розум, наука, а також розрахунок. Таким чином, </w:t>
      </w:r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раціональне харчування - це розумне, точно розраховане забезпечення людини їжею. Воно передбача</w:t>
      </w:r>
      <w:proofErr w:type="gramStart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є:</w:t>
      </w:r>
      <w:proofErr w:type="gramEnd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відповідність харчування фізіологічним потребам та енерговитратам організму;</w:t>
      </w:r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дотримання кількісної та якісної збалансованості за основними харчовими та біологічно активними речовинами в добовому раціоні;</w:t>
      </w:r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дотримання правильного режиму харчування. </w:t>
      </w:r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Раціональне харчування в сучасних умовах запобігає нагромадженню радіонуклідів, сприяє їх знешкодженню та швидкому виведенню з організму, має значення для нормалізації обміну речовин, вітамінного статусу та інших змін, що можуть виникнути в організмі </w:t>
      </w:r>
      <w:proofErr w:type="gramStart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ід впливом іонізуючого випромінювання. Нестача білків, вітамінів, мікроелементів веде до значного накопичення в організмі радіонуклідів. Раціон з великим вмістом білків, переважно тваринних, </w:t>
      </w:r>
      <w:proofErr w:type="gramStart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ідвищує виведення з організму цезію-137. Частка тваринних білків у раціоні дорослої людини повинна становити 55 % загальної кількості білка.</w:t>
      </w:r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6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Їжа -</w:t>
      </w:r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 це складна суміш харчових речовин ( біля 2000), з яких більше 60 відноситься до числа незамінних</w:t>
      </w:r>
      <w:proofErr w:type="gramStart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Якість харчового раціону в значній мірі визначається вмістом білків, жирів, вуглеводів, мінеральних речовин, вітамінів. При цьому важлива не тільки кількість цих речовин, але і їх правильне спі</w:t>
      </w:r>
      <w:proofErr w:type="gramStart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вв</w:t>
      </w:r>
      <w:proofErr w:type="gramEnd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ідношення. Так спі</w:t>
      </w:r>
      <w:proofErr w:type="gramStart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вв</w:t>
      </w:r>
      <w:proofErr w:type="gramEnd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ідношення білків, жирів і вуглеводів повинна складати 1:1,2:4.</w:t>
      </w:r>
    </w:p>
    <w:p w:rsidR="00F068B0" w:rsidRPr="00F068B0" w:rsidRDefault="00F068B0" w:rsidP="00F068B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Білки -</w:t>
      </w:r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основа </w:t>
      </w:r>
      <w:proofErr w:type="gramStart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proofErr w:type="gramEnd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іх клітин, вони є будівельним матеріалом, а також беруть участь в обміні речовин, у формуванні імунітету, в утворенні деяких сполук, що виконують в організмі складні функції. Білки, на відміну від жирів та вуглеводів, не утворюються з інших речовин, тобто є незамінною частиною їжі. Біологічна цінність </w:t>
      </w:r>
      <w:proofErr w:type="gramStart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ізних видів білків обумовлюється їх амінокислотним складом. Із відомих нині 20 амінокислот 8 - незамінні (лізин, триптофан, фенілаланін, лецитин, ізолатицин, валін, треонін, метіонін). </w:t>
      </w:r>
      <w:proofErr w:type="gramStart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Вони</w:t>
      </w:r>
      <w:proofErr w:type="gramEnd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синтезуються в організмі і тому повинні обов’язково надходити з їжею. </w:t>
      </w:r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Багатими на незамінні амінокислоти є білки тваринного походження, що містяться в м’ясі, рибі, яйцях, молочних продуктах. Менш повноцінні білки рослинного походження - круп, бобових, хліба, овочі</w:t>
      </w:r>
      <w:proofErr w:type="gramStart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. Білки тваринного походження повинні складати 55% загальної кількості білка в раціоні, що становить в середньому для дорослої людини 86г на добу.</w:t>
      </w:r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Як нестача, так і надмі</w:t>
      </w:r>
      <w:proofErr w:type="gramStart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білків у їжі негативно позначаються на здоров’ї.</w:t>
      </w:r>
    </w:p>
    <w:p w:rsidR="00F068B0" w:rsidRPr="00F068B0" w:rsidRDefault="00F068B0" w:rsidP="00F068B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Жири -</w:t>
      </w:r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 мають найбільшу енергетичну цінність. Вони необхідні для нормальної діяльності центральної нервової системи, для кращого засвоєння білків, мінеральних речовин, жиророзчинних вітамінів А, D, Е. У середньому людині на добу необхідно 102г жирів. Добре засвоюються жири молочних продуктів, рослинні, риб’ячий</w:t>
      </w:r>
      <w:proofErr w:type="gramStart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гірше свинячий, баранячий, яловичий жири. В раціоні людини рослинний жир повинен становити 30% від загального вмісту жирів. Джерелом рослинних жирів є </w:t>
      </w:r>
      <w:proofErr w:type="gramStart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основному соняшникова, кукурудзяна, соєва та інші олії. Рослинні жири містять полінена-сичені жирні кислоти, добову потребу людини в них може задовольнити 10 -15 г будь - якої олії. Але при термічній обробці корисні властивості олії втрачаються. Жири синтезовані в організмі при надмірному надходженні вуглеводі</w:t>
      </w:r>
      <w:proofErr w:type="gramStart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в і б</w:t>
      </w:r>
      <w:proofErr w:type="gramEnd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ілків, з їжею, містять лише насичені жирні кислоти. Надмі</w:t>
      </w:r>
      <w:proofErr w:type="gramStart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насичених жирних кислот часто є причиною порушення обміну </w:t>
      </w:r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жирів і збільшення вмісту холестерину в крові. Холестерин - “винуватець” розвитку атеросклерозу, що в свою чергу призводить до виникнення стенокардії, ішемічної хвороби серця, атеросклеротичного кардіосклерозу, інфаркту міокарда, інсульту. </w:t>
      </w:r>
      <w:proofErr w:type="gramStart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Досл</w:t>
      </w:r>
      <w:proofErr w:type="gramEnd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ідження свідчить, що люди з вираженими формами атеросклерозу зловживають жирами, цукром, продуктами високої енергетичної цінності, часто переїдають, нерегулярно харчуються.</w:t>
      </w:r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Досл</w:t>
      </w:r>
      <w:proofErr w:type="gramEnd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ідження показали, що харчування високоенергетичною їжею, підвищене вживання жирів, надходження в організм великої кількості холестерину сприяють онкологічним захворюванням, розвитку раку.</w:t>
      </w:r>
    </w:p>
    <w:p w:rsidR="00F068B0" w:rsidRPr="00F068B0" w:rsidRDefault="00F068B0" w:rsidP="00F068B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Вуглеводи -</w:t>
      </w:r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значне джерело енергії, </w:t>
      </w:r>
      <w:proofErr w:type="gramStart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вони</w:t>
      </w:r>
      <w:proofErr w:type="gramEnd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задовольняють 50- 60% добової потреби організму в енергії. Головними постачальниками вуглеводів є продукти рослинного походження: хліб, крупи, макаронні вироби, картопля, овочі, фрукти. За хімічним складом вуглеводи поділяють на </w:t>
      </w:r>
      <w:proofErr w:type="gramStart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</w:t>
      </w:r>
      <w:proofErr w:type="gramEnd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і (глюкоза, фруктоза тощо) і складні (геміцелюлоза, крохмаль, пектини тощо). Слід пам’ятати, що 80% добової потреби людини у вуглеводах необхідно забезпечувати за рахунок складних вуглеводів, 20% - за рахунок простих легкозасвоюваних, надмі</w:t>
      </w:r>
      <w:proofErr w:type="gramStart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останніх в раціоні може сприяти виникненню ожиріння, цукрового діабету, атеросклерозу. Незасвоювані вуглеводи - грубі харчові волокна, які забезпечують нормальне травлення. </w:t>
      </w:r>
      <w:proofErr w:type="gramStart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Вони</w:t>
      </w:r>
      <w:proofErr w:type="gramEnd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створюють відчуття ситості, запобігають запорам, стимулюють жовчовиділення, сприяють виведенню холестерину з організму, нормалізують діяльність корисної мікрофлори кишечника.</w:t>
      </w:r>
    </w:p>
    <w:p w:rsidR="00F068B0" w:rsidRPr="00F068B0" w:rsidRDefault="00F068B0" w:rsidP="00F068B0">
      <w:pPr>
        <w:shd w:val="clear" w:color="auto" w:fill="FFFFFF"/>
        <w:spacing w:before="96"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color w:val="626262"/>
          <w:sz w:val="28"/>
          <w:szCs w:val="28"/>
        </w:rPr>
      </w:pPr>
      <w:r w:rsidRPr="00F068B0">
        <w:rPr>
          <w:rFonts w:ascii="Times New Roman" w:eastAsia="Times New Roman" w:hAnsi="Times New Roman" w:cs="Times New Roman"/>
          <w:b/>
          <w:bCs/>
          <w:color w:val="626262"/>
          <w:sz w:val="28"/>
          <w:szCs w:val="28"/>
        </w:rPr>
        <w:t>Мінеральні речовини</w:t>
      </w:r>
    </w:p>
    <w:p w:rsidR="00F068B0" w:rsidRPr="00F068B0" w:rsidRDefault="00F068B0" w:rsidP="00F068B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Кальцій</w:t>
      </w:r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необхідний для побудови кісткової тканини. Кальцій - хімічний конкурент стронцію, що важливо знати при харчуванні у місцевостях з </w:t>
      </w:r>
      <w:proofErr w:type="gramStart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ідвищеним вмістом радіостронцію в навколишньому середовищі. Джерелом легкозасвоюваного кальцію є молоко та молочні продукти. Добову потребу в кальції може задовольнити такий набі</w:t>
      </w:r>
      <w:proofErr w:type="gramStart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продуктів: 200г хліба, 100 г гречаної крупи, 100г сиру, 200г молока, 1 яйце, 200г овочів, 200г фруктів.</w:t>
      </w:r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6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Калій</w:t>
      </w:r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внутрішньоклітинний елемент, регулює кислотно-основну рівновагу крові, активізує роботу деяких ферментів, бере участь у багатьох процесах обміну речовин, у передачі нервових імпульсів. Калій нормалізує тиск крові. Добова потреба в калії 2500 - 5000 мг. Багато калію </w:t>
      </w:r>
      <w:proofErr w:type="gramStart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містить</w:t>
      </w:r>
      <w:proofErr w:type="gramEnd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картопля, бобові, яблука, виноград.</w:t>
      </w:r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6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Залізо</w:t>
      </w:r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кровотворний елемент, входить до складу гемоглобіну, міоглобіну, деяких ферментів. За нестачі заліза спостерігається розвиток анемії. При цьому знижується </w:t>
      </w:r>
      <w:proofErr w:type="gramStart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proofErr w:type="gramEnd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ійкість організму, з’являється швидка стомлюваність, нудота, зменшується апетит, з’являється головний біль, серцебиття. Добова потреба - 15мг. Важливим джерелом заліза, яке добре засвоюється, є печінка, нирки, телятина, а також фрукти, ягоди, овочі. </w:t>
      </w:r>
      <w:proofErr w:type="gramStart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рослинних продуктів його засвоюється 2 -7%.</w:t>
      </w:r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6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Фтор</w:t>
      </w:r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необхідний для розвитку зубів. Бере участь в утворенні кісткових тканин, нормалізує фосфорно-кальцієвий обмін. За недостатнього вмісту фтору у воді виникає карієс, за надмірного - флюороз. Добова потреба 0,5-1 мг. Добову потребу можуть задовольнити 100 г печінки, 100 г оселедців. Значно менше фтору (в 10 разів) у хлібі, </w:t>
      </w:r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м’ясі, овочах, фруктах.</w:t>
      </w:r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6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Йод</w:t>
      </w:r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 - виникнення та поширення ендемічного зобу пов’язані як з дефіцитом йоду в навколишньому середовищі таке і з неправильним харчуванням населення: одноманітна їжа, недостатність в раціоні тваринних білків, надлишок жирів тваринного походження, а також нестача вітаміну С</w:t>
      </w:r>
      <w:proofErr w:type="gramStart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каротину, вітамінів А , Е, РР, групи В ( В1, В2, В6), нестача олій, рибних страв, овочів.</w:t>
      </w:r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Збалансоване харчування запобігає виникненню зобу, нормалізує функцію щитовидної залози.</w:t>
      </w:r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При ендемічному зобі порушується діяльність всього організму, знижується його </w:t>
      </w:r>
      <w:proofErr w:type="gramStart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proofErr w:type="gramEnd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ійкість до інфекційних захворювань та інших несприятливих чинників.</w:t>
      </w:r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За недостатності йоду в організмі порушується функція щитовидної залози, вона збільшується в розмірах (зоб), тисне на трахею, судини. При цьому жінки страждають безпліддям, </w:t>
      </w:r>
      <w:proofErr w:type="gramStart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ід час пологів підвищується ризик народження фізично і психологічно неповноцінної людини, збільшується дитяча смертність у зв’язку зі зменшенням опору організму інфекціям, у дітей спостерігається низький коефіцієнт розвитку.</w:t>
      </w:r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Добова потреба йоду 0,15- 0,20 мг, забезпечується раціональним харчуванням з використанням багатих на нього морських продуктів (риба, краби, морська капуста), тваринних білків, вітамінів, мінеральних елементів. В ендемічних щодо зобу районах обов’язковим є забезпечення населення йодованою сіллю та препаратами йоду (антиструмін тощо).</w:t>
      </w:r>
      <w:proofErr w:type="gramEnd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Добову потребу в йоді можуть забезпечити такі продукти: 1 куряче </w:t>
      </w:r>
      <w:proofErr w:type="gramStart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яйце</w:t>
      </w:r>
      <w:proofErr w:type="gramEnd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, 100 г морської риби, 300г овочів, 500мл молока.</w:t>
      </w:r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Для </w:t>
      </w:r>
      <w:proofErr w:type="gramStart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proofErr w:type="gramEnd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ілактики ендемічного зобу необхідно споживати йодовану кухонну сіль, яку потрібно зберігати у темному сухому місці, у закритому посуді.</w:t>
      </w:r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6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Фосфор</w:t>
      </w:r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входить до складу білків, кісткової тканини. Виконує важливу роль в обміні речовин, функції нервової тканини, м’язів, печінки, нирок. За нестачі його спостерігається розм’якшення </w:t>
      </w:r>
      <w:proofErr w:type="gramStart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істок, за надмірного надходження - порушення засвоєння кальцію і виведення його з кісток. Добова потреба 1-1,5 г. Основна кількість фосфору надходить </w:t>
      </w:r>
      <w:proofErr w:type="gramStart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організму з молоком і хлібом.</w:t>
      </w:r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6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Магній</w:t>
      </w:r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бере участь в обміні вуглеводів, входить </w:t>
      </w:r>
      <w:proofErr w:type="gramStart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складу кісток, забезпечує нормальну діяльність м’язів серця і його кровопостачання, регулює діяльність нервової системи. Магній розширює судини, стимулює рухальну функцію кишок і жовчовиділення, сприяє виведенню холестерину з кишечника. Надмі</w:t>
      </w:r>
      <w:proofErr w:type="gramStart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магнію знижує засвоєння кальцію. Добова потреба 300-500 мг. При нестачі магнію в організмі вагітної </w:t>
      </w:r>
      <w:proofErr w:type="gramStart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ідвищується ризик народження фізично і психологічно неповноцінної людини.</w:t>
      </w:r>
    </w:p>
    <w:p w:rsidR="00F068B0" w:rsidRPr="00F068B0" w:rsidRDefault="00F068B0" w:rsidP="00F068B0">
      <w:pPr>
        <w:shd w:val="clear" w:color="auto" w:fill="FFFFFF"/>
        <w:spacing w:before="96"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color w:val="626262"/>
          <w:sz w:val="28"/>
          <w:szCs w:val="28"/>
        </w:rPr>
      </w:pPr>
      <w:r w:rsidRPr="00F068B0">
        <w:rPr>
          <w:rFonts w:ascii="Times New Roman" w:eastAsia="Times New Roman" w:hAnsi="Times New Roman" w:cs="Times New Roman"/>
          <w:b/>
          <w:bCs/>
          <w:color w:val="626262"/>
          <w:sz w:val="28"/>
          <w:szCs w:val="28"/>
        </w:rPr>
        <w:t>Вітаміни</w:t>
      </w:r>
    </w:p>
    <w:p w:rsidR="00F068B0" w:rsidRPr="00F068B0" w:rsidRDefault="00F068B0" w:rsidP="00F068B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Вітаміни - вкрай необхідні поживні речовини </w:t>
      </w:r>
      <w:proofErr w:type="gramStart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організму людини. </w:t>
      </w:r>
      <w:proofErr w:type="gramStart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ітаміни містяться </w:t>
      </w:r>
      <w:proofErr w:type="gramStart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продуктах в незначній кількості, але їх вплив є значним для здоров’я та працездатності. Вони є незамінними компонентами харчування, забезпечують життєво необхідні процеси в організмі, беруть активну участь в обміні речовин. Достатня кількість вітамінів </w:t>
      </w:r>
      <w:proofErr w:type="gramStart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організмі забезпечується лише надходженням їх з різноманітною їжею. Обмін вітамінів є взаємопов’язаним , нестача одного з них впливає на засвоєння </w:t>
      </w:r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інших .</w:t>
      </w:r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Вітамін</w:t>
      </w:r>
      <w:proofErr w:type="gramStart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(ретинол) - необхідний для нормального росту, функції зору, обміну речовин. </w:t>
      </w:r>
      <w:proofErr w:type="gramStart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Ретинол надходить до організму з продуктами тваринного походження, з рослинною їжею - у вигляді каротину, який у печінці перетворюється на вітамін. Потреба - 1 мг на добу.</w:t>
      </w:r>
      <w:proofErr w:type="gramEnd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Багатим на цей </w:t>
      </w:r>
      <w:proofErr w:type="gramStart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ітамін є жовток </w:t>
      </w:r>
      <w:proofErr w:type="gramStart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єць, печінка, вершкове масло, а на каротин - морква, томати, абрикоси, перець, гарбуз.</w:t>
      </w:r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Вітамін</w:t>
      </w:r>
      <w:proofErr w:type="gramStart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(аскорбінова кислота) - бере участь в процесі кровотворення, сприяє засвоєнню в організмі інших вітамінів, білків, заліза, поліпшує роботу печінки, функцію нервової та ендокринної систем. </w:t>
      </w:r>
      <w:proofErr w:type="gramStart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Оптимальна</w:t>
      </w:r>
      <w:proofErr w:type="gramEnd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потреба дорослої людини - 70мг на добу. Добову потребу можуть задовольнити 200г </w:t>
      </w:r>
      <w:proofErr w:type="gramStart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іжих фруктів і ягід, 200г салату із свіжих овочів, зелені, 200г соку із свіжих овочів та фруктів.</w:t>
      </w:r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Вітаміни групи В - В1, В2, В6 - (тіамін, рибофлавін, піридоксин) регулюють обмін речовин, функцію багатьох органів і систем. Потреба в них </w:t>
      </w:r>
      <w:proofErr w:type="gramStart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ідвищується при м’язових навантаженнях, нервово - психічних напруженнях. За нестачі їх в організмі порушуються функції нервової, травної, серцево-судинної систем, уповільнюються процеси росту, кровотворення, знижується </w:t>
      </w:r>
      <w:proofErr w:type="gramStart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proofErr w:type="gramEnd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ійкість організму проти різних хвороб. Добову потребу в цих вітамінах можуть забезпечити такі продукти: 500мл молока, 100г сиру, 200г </w:t>
      </w:r>
      <w:proofErr w:type="gramStart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м’яса</w:t>
      </w:r>
      <w:proofErr w:type="gramEnd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, ковбаси, 100 риби, 200г хліба, 25г круп.</w:t>
      </w:r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Вітамін</w:t>
      </w:r>
      <w:proofErr w:type="gramStart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</w:t>
      </w:r>
      <w:proofErr w:type="gramEnd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(токофероли) - сприяє засвоєнню жирів, вітамінів А, Д, бере участь в обміні білків, вуглеводів, впливає на функцію статевих та ендокринних залоз. Добова потреба дорослих 10 мг/добу, вагітних та жінок, які годують немовлят груддю - 15 мг. Багатими на токофероли є зернові та овочі, жирні молочні продукти, яйця, олія, горох, квасоля, гречана крупа, </w:t>
      </w:r>
      <w:proofErr w:type="gramStart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м’ясо</w:t>
      </w:r>
      <w:proofErr w:type="gramEnd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, риба, шпинат, абрикоси.</w:t>
      </w:r>
    </w:p>
    <w:p w:rsidR="00F068B0" w:rsidRPr="00F068B0" w:rsidRDefault="00F068B0" w:rsidP="00F068B0">
      <w:pPr>
        <w:shd w:val="clear" w:color="auto" w:fill="FFFFFF"/>
        <w:spacing w:before="96"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color w:val="626262"/>
          <w:sz w:val="28"/>
          <w:szCs w:val="28"/>
        </w:rPr>
      </w:pPr>
      <w:r w:rsidRPr="00F068B0">
        <w:rPr>
          <w:rFonts w:ascii="Times New Roman" w:eastAsia="Times New Roman" w:hAnsi="Times New Roman" w:cs="Times New Roman"/>
          <w:b/>
          <w:bCs/>
          <w:color w:val="626262"/>
          <w:sz w:val="28"/>
          <w:szCs w:val="28"/>
        </w:rPr>
        <w:t>БАД - біологічно активні добавки</w:t>
      </w:r>
    </w:p>
    <w:p w:rsidR="00F068B0" w:rsidRPr="00F068B0" w:rsidRDefault="00F068B0" w:rsidP="00F068B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Біологічно активні добавки до їжі - це концентрати натуральних або ідентичних натуральним біологічно активних речовин, які призначені для безпосереднього вживання або введення до складу харчових продуктів. БАД розроблені з метою корекції хімічного складу раціонів харчування, щоб адати їм певне біологічне направлення.</w:t>
      </w:r>
      <w:proofErr w:type="gramEnd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БАД - не як фарм-препарати, а як композиції біологічно - активних речовин, одержаних із рослинної, тваринної і мінеральної сировини. Вони можуть збагачувати харчові продукти, напої незамінними і високоцінними білками, амінокислотами, жирними кислотами, </w:t>
      </w:r>
      <w:proofErr w:type="gramStart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ікроелементами. Самостійно БАД використовуються в </w:t>
      </w:r>
      <w:proofErr w:type="gramStart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ізних настоях, бальзамах, екстрактах, порошках, сиропах, капсулах, таблетках. Використовуються БАД для корекції хімічного складу і раціонів лікувального харчування, щоб оптимізувати біологічну дію фактора харчування комплексної терапії.</w:t>
      </w:r>
    </w:p>
    <w:p w:rsidR="00F068B0" w:rsidRPr="00F068B0" w:rsidRDefault="00F068B0" w:rsidP="00F068B0">
      <w:pPr>
        <w:shd w:val="clear" w:color="auto" w:fill="FFFFFF"/>
        <w:spacing w:before="96"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color w:val="626262"/>
          <w:sz w:val="28"/>
          <w:szCs w:val="28"/>
        </w:rPr>
      </w:pPr>
      <w:r w:rsidRPr="00F068B0">
        <w:rPr>
          <w:rFonts w:ascii="Times New Roman" w:eastAsia="Times New Roman" w:hAnsi="Times New Roman" w:cs="Times New Roman"/>
          <w:b/>
          <w:bCs/>
          <w:color w:val="626262"/>
          <w:sz w:val="28"/>
          <w:szCs w:val="28"/>
        </w:rPr>
        <w:t>Культура харчування</w:t>
      </w:r>
    </w:p>
    <w:p w:rsidR="00F068B0" w:rsidRPr="00F068B0" w:rsidRDefault="00F068B0" w:rsidP="00F068B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Вважають, що людина помирає не від певної хвороби, а від свого способу життя. “</w:t>
      </w:r>
      <w:proofErr w:type="gramStart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Наше</w:t>
      </w:r>
      <w:proofErr w:type="gramEnd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здоров’я в наших руках” проста істина, основа здорового способу життя. Здоровий спосіб життя - це фізична активність, правильне харчування без </w:t>
      </w:r>
      <w:proofErr w:type="gramStart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proofErr w:type="gramEnd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їдання і порушення режиму, відмова від шкідливих звичок (пияцтво, куріння), зловживання окремими продуктами. Почуття </w:t>
      </w:r>
      <w:proofErr w:type="gramStart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міри</w:t>
      </w:r>
      <w:proofErr w:type="gramEnd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треба виховувати з молоду. </w:t>
      </w:r>
      <w:proofErr w:type="gramStart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proofErr w:type="gramEnd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курінні значно страждає обмін речовин. </w:t>
      </w:r>
      <w:proofErr w:type="gramStart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ідраховано, що одна випалена цигарка нейтралізує половину добової потреби організму у вітаміні С. В наш час багато осіб (особливо дівчата) окремі </w:t>
      </w:r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приймання їжі замінюють палінням, щоб зменшити масу тіла. Але </w:t>
      </w:r>
      <w:proofErr w:type="gramStart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це ж</w:t>
      </w:r>
      <w:proofErr w:type="gramEnd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досягається за рахунок отрут тютюнового диму, тобто за рахунок здоров’я.</w:t>
      </w:r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Харчування відноситься до тих факторів навколишнього середовища, вплив яких на організм відбувається не зразу, а поступово. У зв’язку з цим </w:t>
      </w:r>
      <w:proofErr w:type="gramStart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шкода</w:t>
      </w:r>
      <w:proofErr w:type="gramEnd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неправильного харчування також виявляється не зразу, а люди часто відносяться до питань харчування з недостатньою увагою і серйозністю.</w:t>
      </w:r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Якщо ж з’явилися зайві кілограми - </w:t>
      </w:r>
      <w:proofErr w:type="gramStart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ідвищіть рухому активність, скоротіть калорійність раціону за рахунок цукру, борошняних і кондитерських виробів, білого хліба, картоплі. Більше використовуйте в раціоні сирі овочі, з них салати з олією. Відмовтесь від гострих закусок, приправ, які збуджують апетит.</w:t>
      </w:r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Орієнтовний простий спосіб визначення нормальної ваги - це віднімання від зросту в сантиметрах цифри 100. Наприклад, при зрості 180 см </w:t>
      </w:r>
      <w:proofErr w:type="gramStart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нормальною</w:t>
      </w:r>
      <w:proofErr w:type="gramEnd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буде вага 80кг (180 -100 = 80).</w:t>
      </w:r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Ожиріння з’</w:t>
      </w:r>
      <w:proofErr w:type="gramStart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являється</w:t>
      </w:r>
      <w:proofErr w:type="gramEnd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тоді, коли харчування постачає більше енергії, ніж організм може витратити. Так, 1г жиру дає 9 ккал, вуглеводів - 4ккал, білків - 4ккал, алкоголю -7ккал. Отож і в наш непростий час не забувайте, що правильно організоване харчування допоможе зберегти здоров’я, енергію високу працездатність.</w:t>
      </w:r>
    </w:p>
    <w:p w:rsidR="00F068B0" w:rsidRPr="00F068B0" w:rsidRDefault="00F068B0" w:rsidP="00F068B0">
      <w:pPr>
        <w:shd w:val="clear" w:color="auto" w:fill="FFFFFF"/>
        <w:spacing w:before="96"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color w:val="626262"/>
          <w:sz w:val="28"/>
          <w:szCs w:val="28"/>
        </w:rPr>
      </w:pPr>
      <w:r w:rsidRPr="00F068B0">
        <w:rPr>
          <w:rFonts w:ascii="Times New Roman" w:eastAsia="Times New Roman" w:hAnsi="Times New Roman" w:cs="Times New Roman"/>
          <w:b/>
          <w:bCs/>
          <w:color w:val="626262"/>
          <w:sz w:val="28"/>
          <w:szCs w:val="28"/>
        </w:rPr>
        <w:t>Що їсти, скільки та як</w:t>
      </w:r>
    </w:p>
    <w:p w:rsidR="00F068B0" w:rsidRPr="00F068B0" w:rsidRDefault="00F068B0" w:rsidP="00F068B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першій половині дня рекомендуються продукти, багаті білком і жирами, оскільки вони поліпшують обмін речовин, довше затримуються в шлунку, довше </w:t>
      </w:r>
      <w:proofErr w:type="gramStart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ідтримують відчуття ситості, збуджують нервову систему (м’ясо, риба, яйця, сир, каші, страви з бобових).</w:t>
      </w:r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Вечеря повинна включати молочні та овочеві страви, які не викликають перезбудження нервової системи перед сном. На ніч не можна переїдати, </w:t>
      </w:r>
      <w:proofErr w:type="gramStart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але й</w:t>
      </w:r>
      <w:proofErr w:type="gramEnd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можна лягати спати голодним. Рекомендується випивати склянку кефіру. Порушення режиму харчування - одна з поширених причин розладу шлунка і дванадцяти палої кишки, хронічних гастриті</w:t>
      </w:r>
      <w:proofErr w:type="gramStart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proofErr w:type="gramEnd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інших захворювань органів травлення.</w:t>
      </w:r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Уникайте шкідливих звичок у харчуванні. Не зловживайте солодощами. Зайва кількість цукру веде до посиленого виділення інсуліну - гормону </w:t>
      </w:r>
      <w:proofErr w:type="gramStart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ідшлункової залози, що збільшує ризик виникнення цукрового діабету, може призвести до порушення ліпідного (жирового) обмін, а потім і до ожиріння.</w:t>
      </w:r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Не нехтуйте нормою солі, не випивайте багато </w:t>
      </w:r>
      <w:proofErr w:type="gramStart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ідини, кави. В добовому раціоні повинно міститися не більше 6 -10 г солі, до 2,5л </w:t>
      </w:r>
      <w:proofErr w:type="gramStart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ідини (вільної і в складі різних продуктів і страв). Природно, треба вилучити вживання алкогольних напоїв, які порушують обмін речовин, викликають запальні процеси в слизовій оболонці </w:t>
      </w:r>
      <w:proofErr w:type="gramStart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травного</w:t>
      </w:r>
      <w:proofErr w:type="gramEnd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каналу, утруднюють засвоєння харчових речовин - вітамінів, мінеральних солей тощо.</w:t>
      </w:r>
    </w:p>
    <w:p w:rsidR="00F068B0" w:rsidRPr="00F068B0" w:rsidRDefault="00F068B0" w:rsidP="00F068B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Набі</w:t>
      </w:r>
      <w:proofErr w:type="gramStart"/>
      <w:r w:rsidRPr="00F06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gramEnd"/>
      <w:r w:rsidRPr="00F06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продуктів </w:t>
      </w:r>
      <w:r w:rsidRPr="00F06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для працездатного та непрацездатного населення</w:t>
      </w:r>
      <w:r w:rsidRPr="00F06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Калорійність основних </w:t>
      </w:r>
      <w:r w:rsidRPr="00F06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продуктів харчування, ккал/100 г</w:t>
      </w:r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5520" w:type="dxa"/>
        <w:jc w:val="center"/>
        <w:tblBorders>
          <w:top w:val="single" w:sz="4" w:space="0" w:color="99BAD7"/>
          <w:left w:val="single" w:sz="4" w:space="0" w:color="99BAD7"/>
          <w:bottom w:val="single" w:sz="4" w:space="0" w:color="99BAD7"/>
          <w:right w:val="single" w:sz="4" w:space="0" w:color="99BAD7"/>
        </w:tblBorders>
        <w:tblCellMar>
          <w:left w:w="0" w:type="dxa"/>
          <w:right w:w="0" w:type="dxa"/>
        </w:tblCellMar>
        <w:tblLook w:val="04A0"/>
      </w:tblPr>
      <w:tblGrid>
        <w:gridCol w:w="2074"/>
        <w:gridCol w:w="1736"/>
        <w:gridCol w:w="2022"/>
      </w:tblGrid>
      <w:tr w:rsidR="00F068B0" w:rsidRPr="00F068B0" w:rsidTr="00F068B0">
        <w:trPr>
          <w:jc w:val="center"/>
        </w:trPr>
        <w:tc>
          <w:tcPr>
            <w:tcW w:w="1590" w:type="dxa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29" w:type="dxa"/>
              <w:left w:w="48" w:type="dxa"/>
              <w:bottom w:w="29" w:type="dxa"/>
              <w:right w:w="48" w:type="dxa"/>
            </w:tcMar>
            <w:vAlign w:val="center"/>
            <w:hideMark/>
          </w:tcPr>
          <w:p w:rsidR="00F068B0" w:rsidRPr="00F068B0" w:rsidRDefault="00F068B0" w:rsidP="00F068B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068B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Продукти</w:t>
            </w:r>
          </w:p>
        </w:tc>
        <w:tc>
          <w:tcPr>
            <w:tcW w:w="1650" w:type="dxa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29" w:type="dxa"/>
              <w:left w:w="48" w:type="dxa"/>
              <w:bottom w:w="29" w:type="dxa"/>
              <w:right w:w="48" w:type="dxa"/>
            </w:tcMar>
            <w:vAlign w:val="center"/>
            <w:hideMark/>
          </w:tcPr>
          <w:p w:rsidR="00F068B0" w:rsidRPr="00F068B0" w:rsidRDefault="00F068B0" w:rsidP="00F068B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068B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Працездатні, г/день</w:t>
            </w:r>
          </w:p>
        </w:tc>
        <w:tc>
          <w:tcPr>
            <w:tcW w:w="1980" w:type="dxa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29" w:type="dxa"/>
              <w:left w:w="48" w:type="dxa"/>
              <w:bottom w:w="29" w:type="dxa"/>
              <w:right w:w="48" w:type="dxa"/>
            </w:tcMar>
            <w:vAlign w:val="center"/>
            <w:hideMark/>
          </w:tcPr>
          <w:p w:rsidR="00F068B0" w:rsidRPr="00F068B0" w:rsidRDefault="00F068B0" w:rsidP="00F068B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068B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Непрацездатні, г/день</w:t>
            </w:r>
          </w:p>
        </w:tc>
      </w:tr>
      <w:tr w:rsidR="00F068B0" w:rsidRPr="00F068B0" w:rsidTr="00F068B0">
        <w:trPr>
          <w:jc w:val="center"/>
        </w:trPr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29" w:type="dxa"/>
              <w:left w:w="48" w:type="dxa"/>
              <w:bottom w:w="29" w:type="dxa"/>
              <w:right w:w="48" w:type="dxa"/>
            </w:tcMar>
            <w:vAlign w:val="center"/>
            <w:hideMark/>
          </w:tcPr>
          <w:p w:rsidR="00F068B0" w:rsidRPr="00F068B0" w:rsidRDefault="00F068B0" w:rsidP="00F068B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068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Хліб житній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29" w:type="dxa"/>
              <w:left w:w="48" w:type="dxa"/>
              <w:bottom w:w="29" w:type="dxa"/>
              <w:right w:w="48" w:type="dxa"/>
            </w:tcMar>
            <w:vAlign w:val="center"/>
            <w:hideMark/>
          </w:tcPr>
          <w:p w:rsidR="00F068B0" w:rsidRPr="00F068B0" w:rsidRDefault="00F068B0" w:rsidP="00F068B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068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107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29" w:type="dxa"/>
              <w:left w:w="48" w:type="dxa"/>
              <w:bottom w:w="29" w:type="dxa"/>
              <w:right w:w="48" w:type="dxa"/>
            </w:tcMar>
            <w:vAlign w:val="center"/>
            <w:hideMark/>
          </w:tcPr>
          <w:p w:rsidR="00F068B0" w:rsidRPr="00F068B0" w:rsidRDefault="00F068B0" w:rsidP="00F068B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068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104</w:t>
            </w:r>
          </w:p>
        </w:tc>
      </w:tr>
      <w:tr w:rsidR="00F068B0" w:rsidRPr="00F068B0" w:rsidTr="00F068B0">
        <w:trPr>
          <w:jc w:val="center"/>
        </w:trPr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29" w:type="dxa"/>
              <w:left w:w="48" w:type="dxa"/>
              <w:bottom w:w="29" w:type="dxa"/>
              <w:right w:w="48" w:type="dxa"/>
            </w:tcMar>
            <w:vAlign w:val="center"/>
            <w:hideMark/>
          </w:tcPr>
          <w:p w:rsidR="00F068B0" w:rsidRPr="00F068B0" w:rsidRDefault="00F068B0" w:rsidP="00F068B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068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Хліб пшеничний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29" w:type="dxa"/>
              <w:left w:w="48" w:type="dxa"/>
              <w:bottom w:w="29" w:type="dxa"/>
              <w:right w:w="48" w:type="dxa"/>
            </w:tcMar>
            <w:vAlign w:val="center"/>
            <w:hideMark/>
          </w:tcPr>
          <w:p w:rsidR="00F068B0" w:rsidRPr="00F068B0" w:rsidRDefault="00F068B0" w:rsidP="00F068B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068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170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29" w:type="dxa"/>
              <w:left w:w="48" w:type="dxa"/>
              <w:bottom w:w="29" w:type="dxa"/>
              <w:right w:w="48" w:type="dxa"/>
            </w:tcMar>
            <w:vAlign w:val="center"/>
            <w:hideMark/>
          </w:tcPr>
          <w:p w:rsidR="00F068B0" w:rsidRPr="00F068B0" w:rsidRDefault="00F068B0" w:rsidP="00F068B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068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170</w:t>
            </w:r>
          </w:p>
        </w:tc>
      </w:tr>
      <w:tr w:rsidR="00F068B0" w:rsidRPr="00F068B0" w:rsidTr="00F068B0">
        <w:trPr>
          <w:jc w:val="center"/>
        </w:trPr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29" w:type="dxa"/>
              <w:left w:w="48" w:type="dxa"/>
              <w:bottom w:w="29" w:type="dxa"/>
              <w:right w:w="48" w:type="dxa"/>
            </w:tcMar>
            <w:vAlign w:val="center"/>
            <w:hideMark/>
          </w:tcPr>
          <w:p w:rsidR="00F068B0" w:rsidRPr="00F068B0" w:rsidRDefault="00F068B0" w:rsidP="00F068B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068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Крупи</w:t>
            </w:r>
            <w:proofErr w:type="gramStart"/>
            <w:r w:rsidRPr="00F068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,м</w:t>
            </w:r>
            <w:proofErr w:type="gramEnd"/>
            <w:r w:rsidRPr="00F068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акарони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29" w:type="dxa"/>
              <w:left w:w="48" w:type="dxa"/>
              <w:bottom w:w="29" w:type="dxa"/>
              <w:right w:w="48" w:type="dxa"/>
            </w:tcMar>
            <w:vAlign w:val="center"/>
            <w:hideMark/>
          </w:tcPr>
          <w:p w:rsidR="00F068B0" w:rsidRPr="00F068B0" w:rsidRDefault="00F068B0" w:rsidP="00F068B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068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29" w:type="dxa"/>
              <w:left w:w="48" w:type="dxa"/>
              <w:bottom w:w="29" w:type="dxa"/>
              <w:right w:w="48" w:type="dxa"/>
            </w:tcMar>
            <w:vAlign w:val="center"/>
            <w:hideMark/>
          </w:tcPr>
          <w:p w:rsidR="00F068B0" w:rsidRPr="00F068B0" w:rsidRDefault="00F068B0" w:rsidP="00F068B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068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37</w:t>
            </w:r>
          </w:p>
        </w:tc>
      </w:tr>
      <w:tr w:rsidR="00F068B0" w:rsidRPr="00F068B0" w:rsidTr="00F068B0">
        <w:trPr>
          <w:jc w:val="center"/>
        </w:trPr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29" w:type="dxa"/>
              <w:left w:w="48" w:type="dxa"/>
              <w:bottom w:w="29" w:type="dxa"/>
              <w:right w:w="48" w:type="dxa"/>
            </w:tcMar>
            <w:vAlign w:val="center"/>
            <w:hideMark/>
          </w:tcPr>
          <w:p w:rsidR="00F068B0" w:rsidRPr="00F068B0" w:rsidRDefault="00F068B0" w:rsidP="00F068B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068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Борошно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29" w:type="dxa"/>
              <w:left w:w="48" w:type="dxa"/>
              <w:bottom w:w="29" w:type="dxa"/>
              <w:right w:w="48" w:type="dxa"/>
            </w:tcMar>
            <w:vAlign w:val="center"/>
            <w:hideMark/>
          </w:tcPr>
          <w:p w:rsidR="00F068B0" w:rsidRPr="00F068B0" w:rsidRDefault="00F068B0" w:rsidP="00F068B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068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29" w:type="dxa"/>
              <w:left w:w="48" w:type="dxa"/>
              <w:bottom w:w="29" w:type="dxa"/>
              <w:right w:w="48" w:type="dxa"/>
            </w:tcMar>
            <w:vAlign w:val="center"/>
            <w:hideMark/>
          </w:tcPr>
          <w:p w:rsidR="00F068B0" w:rsidRPr="00F068B0" w:rsidRDefault="00F068B0" w:rsidP="00F068B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068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32</w:t>
            </w:r>
          </w:p>
        </w:tc>
      </w:tr>
      <w:tr w:rsidR="00F068B0" w:rsidRPr="00F068B0" w:rsidTr="00F068B0">
        <w:trPr>
          <w:jc w:val="center"/>
        </w:trPr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29" w:type="dxa"/>
              <w:left w:w="48" w:type="dxa"/>
              <w:bottom w:w="29" w:type="dxa"/>
              <w:right w:w="48" w:type="dxa"/>
            </w:tcMar>
            <w:vAlign w:val="center"/>
            <w:hideMark/>
          </w:tcPr>
          <w:p w:rsidR="00F068B0" w:rsidRPr="00F068B0" w:rsidRDefault="00F068B0" w:rsidP="00F068B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068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Картопля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29" w:type="dxa"/>
              <w:left w:w="48" w:type="dxa"/>
              <w:bottom w:w="29" w:type="dxa"/>
              <w:right w:w="48" w:type="dxa"/>
            </w:tcMar>
            <w:vAlign w:val="center"/>
            <w:hideMark/>
          </w:tcPr>
          <w:p w:rsidR="00F068B0" w:rsidRPr="00F068B0" w:rsidRDefault="00F068B0" w:rsidP="00F068B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068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260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29" w:type="dxa"/>
              <w:left w:w="48" w:type="dxa"/>
              <w:bottom w:w="29" w:type="dxa"/>
              <w:right w:w="48" w:type="dxa"/>
            </w:tcMar>
            <w:vAlign w:val="center"/>
            <w:hideMark/>
          </w:tcPr>
          <w:p w:rsidR="00F068B0" w:rsidRPr="00F068B0" w:rsidRDefault="00F068B0" w:rsidP="00F068B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068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295</w:t>
            </w:r>
          </w:p>
        </w:tc>
      </w:tr>
      <w:tr w:rsidR="00F068B0" w:rsidRPr="00F068B0" w:rsidTr="00F068B0">
        <w:trPr>
          <w:jc w:val="center"/>
        </w:trPr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29" w:type="dxa"/>
              <w:left w:w="48" w:type="dxa"/>
              <w:bottom w:w="29" w:type="dxa"/>
              <w:right w:w="48" w:type="dxa"/>
            </w:tcMar>
            <w:vAlign w:val="center"/>
            <w:hideMark/>
          </w:tcPr>
          <w:p w:rsidR="00F068B0" w:rsidRPr="00F068B0" w:rsidRDefault="00F068B0" w:rsidP="00F068B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068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Овочі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29" w:type="dxa"/>
              <w:left w:w="48" w:type="dxa"/>
              <w:bottom w:w="29" w:type="dxa"/>
              <w:right w:w="48" w:type="dxa"/>
            </w:tcMar>
            <w:vAlign w:val="center"/>
            <w:hideMark/>
          </w:tcPr>
          <w:p w:rsidR="00F068B0" w:rsidRPr="00F068B0" w:rsidRDefault="00F068B0" w:rsidP="00F068B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068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301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29" w:type="dxa"/>
              <w:left w:w="48" w:type="dxa"/>
              <w:bottom w:w="29" w:type="dxa"/>
              <w:right w:w="48" w:type="dxa"/>
            </w:tcMar>
            <w:vAlign w:val="center"/>
            <w:hideMark/>
          </w:tcPr>
          <w:p w:rsidR="00F068B0" w:rsidRPr="00F068B0" w:rsidRDefault="00F068B0" w:rsidP="00F068B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068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268,5</w:t>
            </w:r>
          </w:p>
        </w:tc>
      </w:tr>
      <w:tr w:rsidR="00F068B0" w:rsidRPr="00F068B0" w:rsidTr="00F068B0">
        <w:trPr>
          <w:jc w:val="center"/>
        </w:trPr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29" w:type="dxa"/>
              <w:left w:w="48" w:type="dxa"/>
              <w:bottom w:w="29" w:type="dxa"/>
              <w:right w:w="48" w:type="dxa"/>
            </w:tcMar>
            <w:vAlign w:val="center"/>
            <w:hideMark/>
          </w:tcPr>
          <w:p w:rsidR="00F068B0" w:rsidRPr="00F068B0" w:rsidRDefault="00F068B0" w:rsidP="00F068B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068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Фрукти, ягоди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29" w:type="dxa"/>
              <w:left w:w="48" w:type="dxa"/>
              <w:bottom w:w="29" w:type="dxa"/>
              <w:right w:w="48" w:type="dxa"/>
            </w:tcMar>
            <w:vAlign w:val="center"/>
            <w:hideMark/>
          </w:tcPr>
          <w:p w:rsidR="00F068B0" w:rsidRPr="00F068B0" w:rsidRDefault="00F068B0" w:rsidP="00F068B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068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176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29" w:type="dxa"/>
              <w:left w:w="48" w:type="dxa"/>
              <w:bottom w:w="29" w:type="dxa"/>
              <w:right w:w="48" w:type="dxa"/>
            </w:tcMar>
            <w:vAlign w:val="center"/>
            <w:hideMark/>
          </w:tcPr>
          <w:p w:rsidR="00F068B0" w:rsidRPr="00F068B0" w:rsidRDefault="00F068B0" w:rsidP="00F068B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068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109,5</w:t>
            </w:r>
          </w:p>
        </w:tc>
      </w:tr>
      <w:tr w:rsidR="00F068B0" w:rsidRPr="00F068B0" w:rsidTr="00F068B0">
        <w:trPr>
          <w:jc w:val="center"/>
        </w:trPr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29" w:type="dxa"/>
              <w:left w:w="48" w:type="dxa"/>
              <w:bottom w:w="29" w:type="dxa"/>
              <w:right w:w="48" w:type="dxa"/>
            </w:tcMar>
            <w:vAlign w:val="center"/>
            <w:hideMark/>
          </w:tcPr>
          <w:p w:rsidR="00F068B0" w:rsidRPr="00F068B0" w:rsidRDefault="00F068B0" w:rsidP="00F068B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068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Молочні продукти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29" w:type="dxa"/>
              <w:left w:w="48" w:type="dxa"/>
              <w:bottom w:w="29" w:type="dxa"/>
              <w:right w:w="48" w:type="dxa"/>
            </w:tcMar>
            <w:vAlign w:val="center"/>
            <w:hideMark/>
          </w:tcPr>
          <w:p w:rsidR="00F068B0" w:rsidRPr="00F068B0" w:rsidRDefault="00F068B0" w:rsidP="00F068B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068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1300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29" w:type="dxa"/>
              <w:left w:w="48" w:type="dxa"/>
              <w:bottom w:w="29" w:type="dxa"/>
              <w:right w:w="48" w:type="dxa"/>
            </w:tcMar>
            <w:vAlign w:val="center"/>
            <w:hideMark/>
          </w:tcPr>
          <w:p w:rsidR="00F068B0" w:rsidRPr="00F068B0" w:rsidRDefault="00F068B0" w:rsidP="00F068B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068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630</w:t>
            </w:r>
          </w:p>
        </w:tc>
      </w:tr>
      <w:tr w:rsidR="00F068B0" w:rsidRPr="00F068B0" w:rsidTr="00F068B0">
        <w:trPr>
          <w:jc w:val="center"/>
        </w:trPr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29" w:type="dxa"/>
              <w:left w:w="48" w:type="dxa"/>
              <w:bottom w:w="29" w:type="dxa"/>
              <w:right w:w="48" w:type="dxa"/>
            </w:tcMar>
            <w:vAlign w:val="center"/>
            <w:hideMark/>
          </w:tcPr>
          <w:p w:rsidR="00F068B0" w:rsidRPr="00F068B0" w:rsidRDefault="00F068B0" w:rsidP="00F068B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068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М'ясопродукти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29" w:type="dxa"/>
              <w:left w:w="48" w:type="dxa"/>
              <w:bottom w:w="29" w:type="dxa"/>
              <w:right w:w="48" w:type="dxa"/>
            </w:tcMar>
            <w:vAlign w:val="center"/>
            <w:hideMark/>
          </w:tcPr>
          <w:p w:rsidR="00F068B0" w:rsidRPr="00F068B0" w:rsidRDefault="00F068B0" w:rsidP="00F068B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068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29" w:type="dxa"/>
              <w:left w:w="48" w:type="dxa"/>
              <w:bottom w:w="29" w:type="dxa"/>
              <w:right w:w="48" w:type="dxa"/>
            </w:tcMar>
            <w:vAlign w:val="center"/>
            <w:hideMark/>
          </w:tcPr>
          <w:p w:rsidR="00F068B0" w:rsidRPr="00F068B0" w:rsidRDefault="00F068B0" w:rsidP="00F068B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068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104</w:t>
            </w:r>
          </w:p>
        </w:tc>
      </w:tr>
      <w:tr w:rsidR="00F068B0" w:rsidRPr="00F068B0" w:rsidTr="00F068B0">
        <w:trPr>
          <w:jc w:val="center"/>
        </w:trPr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29" w:type="dxa"/>
              <w:left w:w="48" w:type="dxa"/>
              <w:bottom w:w="29" w:type="dxa"/>
              <w:right w:w="48" w:type="dxa"/>
            </w:tcMar>
            <w:vAlign w:val="center"/>
            <w:hideMark/>
          </w:tcPr>
          <w:p w:rsidR="00F068B0" w:rsidRPr="00F068B0" w:rsidRDefault="00F068B0" w:rsidP="00F068B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068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Риба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29" w:type="dxa"/>
              <w:left w:w="48" w:type="dxa"/>
              <w:bottom w:w="29" w:type="dxa"/>
              <w:right w:w="48" w:type="dxa"/>
            </w:tcMar>
            <w:vAlign w:val="center"/>
            <w:hideMark/>
          </w:tcPr>
          <w:p w:rsidR="00F068B0" w:rsidRPr="00F068B0" w:rsidRDefault="00F068B0" w:rsidP="00F068B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068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29" w:type="dxa"/>
              <w:left w:w="48" w:type="dxa"/>
              <w:bottom w:w="29" w:type="dxa"/>
              <w:right w:w="48" w:type="dxa"/>
            </w:tcMar>
            <w:vAlign w:val="center"/>
            <w:hideMark/>
          </w:tcPr>
          <w:p w:rsidR="00F068B0" w:rsidRPr="00F068B0" w:rsidRDefault="00F068B0" w:rsidP="00F068B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068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12,3</w:t>
            </w:r>
          </w:p>
        </w:tc>
      </w:tr>
      <w:tr w:rsidR="00F068B0" w:rsidRPr="00F068B0" w:rsidTr="00F068B0">
        <w:trPr>
          <w:jc w:val="center"/>
        </w:trPr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29" w:type="dxa"/>
              <w:left w:w="48" w:type="dxa"/>
              <w:bottom w:w="29" w:type="dxa"/>
              <w:right w:w="48" w:type="dxa"/>
            </w:tcMar>
            <w:vAlign w:val="center"/>
            <w:hideMark/>
          </w:tcPr>
          <w:p w:rsidR="00F068B0" w:rsidRPr="00F068B0" w:rsidRDefault="00F068B0" w:rsidP="00F068B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068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Яйця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29" w:type="dxa"/>
              <w:left w:w="48" w:type="dxa"/>
              <w:bottom w:w="29" w:type="dxa"/>
              <w:right w:w="48" w:type="dxa"/>
            </w:tcMar>
            <w:vAlign w:val="center"/>
            <w:hideMark/>
          </w:tcPr>
          <w:p w:rsidR="00F068B0" w:rsidRPr="00F068B0" w:rsidRDefault="00F068B0" w:rsidP="00F068B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068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29" w:type="dxa"/>
              <w:left w:w="48" w:type="dxa"/>
              <w:bottom w:w="29" w:type="dxa"/>
              <w:right w:w="48" w:type="dxa"/>
            </w:tcMar>
            <w:vAlign w:val="center"/>
            <w:hideMark/>
          </w:tcPr>
          <w:p w:rsidR="00F068B0" w:rsidRPr="00F068B0" w:rsidRDefault="00F068B0" w:rsidP="00F068B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068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25</w:t>
            </w:r>
          </w:p>
        </w:tc>
      </w:tr>
      <w:tr w:rsidR="00F068B0" w:rsidRPr="00F068B0" w:rsidTr="00F068B0">
        <w:trPr>
          <w:jc w:val="center"/>
        </w:trPr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29" w:type="dxa"/>
              <w:left w:w="48" w:type="dxa"/>
              <w:bottom w:w="29" w:type="dxa"/>
              <w:right w:w="48" w:type="dxa"/>
            </w:tcMar>
            <w:vAlign w:val="center"/>
            <w:hideMark/>
          </w:tcPr>
          <w:p w:rsidR="00F068B0" w:rsidRPr="00F068B0" w:rsidRDefault="00F068B0" w:rsidP="00F068B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068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Цукор, кондвироби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29" w:type="dxa"/>
              <w:left w:w="48" w:type="dxa"/>
              <w:bottom w:w="29" w:type="dxa"/>
              <w:right w:w="48" w:type="dxa"/>
            </w:tcMar>
            <w:vAlign w:val="center"/>
            <w:hideMark/>
          </w:tcPr>
          <w:p w:rsidR="00F068B0" w:rsidRPr="00F068B0" w:rsidRDefault="00F068B0" w:rsidP="00F068B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068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29" w:type="dxa"/>
              <w:left w:w="48" w:type="dxa"/>
              <w:bottom w:w="29" w:type="dxa"/>
              <w:right w:w="48" w:type="dxa"/>
            </w:tcMar>
            <w:vAlign w:val="center"/>
            <w:hideMark/>
          </w:tcPr>
          <w:p w:rsidR="00F068B0" w:rsidRPr="00F068B0" w:rsidRDefault="00F068B0" w:rsidP="00F068B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068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12,3</w:t>
            </w:r>
          </w:p>
        </w:tc>
      </w:tr>
      <w:tr w:rsidR="00F068B0" w:rsidRPr="00F068B0" w:rsidTr="00F068B0">
        <w:trPr>
          <w:jc w:val="center"/>
        </w:trPr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29" w:type="dxa"/>
              <w:left w:w="48" w:type="dxa"/>
              <w:bottom w:w="29" w:type="dxa"/>
              <w:right w:w="48" w:type="dxa"/>
            </w:tcMar>
            <w:vAlign w:val="center"/>
            <w:hideMark/>
          </w:tcPr>
          <w:p w:rsidR="00F068B0" w:rsidRPr="00F068B0" w:rsidRDefault="00F068B0" w:rsidP="00F068B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F068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Олія</w:t>
            </w:r>
            <w:proofErr w:type="gramEnd"/>
            <w:r w:rsidRPr="00F068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маргарин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29" w:type="dxa"/>
              <w:left w:w="48" w:type="dxa"/>
              <w:bottom w:w="29" w:type="dxa"/>
              <w:right w:w="48" w:type="dxa"/>
            </w:tcMar>
            <w:vAlign w:val="center"/>
            <w:hideMark/>
          </w:tcPr>
          <w:p w:rsidR="00F068B0" w:rsidRPr="00F068B0" w:rsidRDefault="00F068B0" w:rsidP="00F068B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068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29" w:type="dxa"/>
              <w:left w:w="48" w:type="dxa"/>
              <w:bottom w:w="29" w:type="dxa"/>
              <w:right w:w="48" w:type="dxa"/>
            </w:tcMar>
            <w:vAlign w:val="center"/>
            <w:hideMark/>
          </w:tcPr>
          <w:p w:rsidR="00F068B0" w:rsidRPr="00F068B0" w:rsidRDefault="00F068B0" w:rsidP="00F068B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068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22,4</w:t>
            </w:r>
          </w:p>
        </w:tc>
      </w:tr>
      <w:tr w:rsidR="00F068B0" w:rsidRPr="00F068B0" w:rsidTr="00F068B0">
        <w:trPr>
          <w:jc w:val="center"/>
        </w:trPr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29" w:type="dxa"/>
              <w:left w:w="48" w:type="dxa"/>
              <w:bottom w:w="29" w:type="dxa"/>
              <w:right w:w="48" w:type="dxa"/>
            </w:tcMar>
            <w:vAlign w:val="center"/>
            <w:hideMark/>
          </w:tcPr>
          <w:p w:rsidR="00F068B0" w:rsidRPr="00F068B0" w:rsidRDefault="00F068B0" w:rsidP="00F068B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F068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</w:t>
            </w:r>
            <w:proofErr w:type="gramEnd"/>
            <w:r w:rsidRPr="00F068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ілки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29" w:type="dxa"/>
              <w:left w:w="48" w:type="dxa"/>
              <w:bottom w:w="29" w:type="dxa"/>
              <w:right w:w="48" w:type="dxa"/>
            </w:tcMar>
            <w:vAlign w:val="center"/>
            <w:hideMark/>
          </w:tcPr>
          <w:p w:rsidR="00F068B0" w:rsidRPr="00F068B0" w:rsidRDefault="00F068B0" w:rsidP="00F068B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068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87,1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29" w:type="dxa"/>
              <w:left w:w="48" w:type="dxa"/>
              <w:bottom w:w="29" w:type="dxa"/>
              <w:right w:w="48" w:type="dxa"/>
            </w:tcMar>
            <w:vAlign w:val="center"/>
            <w:hideMark/>
          </w:tcPr>
          <w:p w:rsidR="00F068B0" w:rsidRPr="00F068B0" w:rsidRDefault="00F068B0" w:rsidP="00F068B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068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58,6</w:t>
            </w:r>
          </w:p>
        </w:tc>
      </w:tr>
      <w:tr w:rsidR="00F068B0" w:rsidRPr="00F068B0" w:rsidTr="00F068B0">
        <w:trPr>
          <w:jc w:val="center"/>
        </w:trPr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29" w:type="dxa"/>
              <w:left w:w="48" w:type="dxa"/>
              <w:bottom w:w="29" w:type="dxa"/>
              <w:right w:w="48" w:type="dxa"/>
            </w:tcMar>
            <w:vAlign w:val="center"/>
            <w:hideMark/>
          </w:tcPr>
          <w:p w:rsidR="00F068B0" w:rsidRPr="00F068B0" w:rsidRDefault="00F068B0" w:rsidP="00F068B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068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Жири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29" w:type="dxa"/>
              <w:left w:w="48" w:type="dxa"/>
              <w:bottom w:w="29" w:type="dxa"/>
              <w:right w:w="48" w:type="dxa"/>
            </w:tcMar>
            <w:vAlign w:val="center"/>
            <w:hideMark/>
          </w:tcPr>
          <w:p w:rsidR="00F068B0" w:rsidRPr="00F068B0" w:rsidRDefault="00F068B0" w:rsidP="00F068B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068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98,4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29" w:type="dxa"/>
              <w:left w:w="48" w:type="dxa"/>
              <w:bottom w:w="29" w:type="dxa"/>
              <w:right w:w="48" w:type="dxa"/>
            </w:tcMar>
            <w:vAlign w:val="center"/>
            <w:hideMark/>
          </w:tcPr>
          <w:p w:rsidR="00F068B0" w:rsidRPr="00F068B0" w:rsidRDefault="00F068B0" w:rsidP="00F068B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068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65,7</w:t>
            </w:r>
          </w:p>
        </w:tc>
      </w:tr>
      <w:tr w:rsidR="00F068B0" w:rsidRPr="00F068B0" w:rsidTr="00F068B0">
        <w:trPr>
          <w:jc w:val="center"/>
        </w:trPr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29" w:type="dxa"/>
              <w:left w:w="48" w:type="dxa"/>
              <w:bottom w:w="29" w:type="dxa"/>
              <w:right w:w="48" w:type="dxa"/>
            </w:tcMar>
            <w:vAlign w:val="center"/>
            <w:hideMark/>
          </w:tcPr>
          <w:p w:rsidR="00F068B0" w:rsidRPr="00F068B0" w:rsidRDefault="00F068B0" w:rsidP="00F068B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068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Вуглеводи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29" w:type="dxa"/>
              <w:left w:w="48" w:type="dxa"/>
              <w:bottom w:w="29" w:type="dxa"/>
              <w:right w:w="48" w:type="dxa"/>
            </w:tcMar>
            <w:vAlign w:val="center"/>
            <w:hideMark/>
          </w:tcPr>
          <w:p w:rsidR="00F068B0" w:rsidRPr="00F068B0" w:rsidRDefault="00F068B0" w:rsidP="00F068B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068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338,1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29" w:type="dxa"/>
              <w:left w:w="48" w:type="dxa"/>
              <w:bottom w:w="29" w:type="dxa"/>
              <w:right w:w="48" w:type="dxa"/>
            </w:tcMar>
            <w:vAlign w:val="center"/>
            <w:hideMark/>
          </w:tcPr>
          <w:p w:rsidR="00F068B0" w:rsidRPr="00F068B0" w:rsidRDefault="00F068B0" w:rsidP="00F068B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068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295,8</w:t>
            </w:r>
          </w:p>
        </w:tc>
      </w:tr>
    </w:tbl>
    <w:p w:rsidR="00F068B0" w:rsidRPr="00F068B0" w:rsidRDefault="00F068B0" w:rsidP="00F068B0">
      <w:pPr>
        <w:shd w:val="clear" w:color="auto" w:fill="FFFFFF"/>
        <w:spacing w:before="96"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color w:val="626262"/>
          <w:sz w:val="28"/>
          <w:szCs w:val="28"/>
        </w:rPr>
      </w:pPr>
      <w:r w:rsidRPr="00F068B0">
        <w:rPr>
          <w:rFonts w:ascii="Times New Roman" w:eastAsia="Times New Roman" w:hAnsi="Times New Roman" w:cs="Times New Roman"/>
          <w:b/>
          <w:bCs/>
          <w:color w:val="626262"/>
          <w:sz w:val="28"/>
          <w:szCs w:val="28"/>
        </w:rPr>
        <w:t> Корисні поради з питань гі</w:t>
      </w:r>
      <w:proofErr w:type="gramStart"/>
      <w:r w:rsidRPr="00F068B0">
        <w:rPr>
          <w:rFonts w:ascii="Times New Roman" w:eastAsia="Times New Roman" w:hAnsi="Times New Roman" w:cs="Times New Roman"/>
          <w:b/>
          <w:bCs/>
          <w:color w:val="626262"/>
          <w:sz w:val="28"/>
          <w:szCs w:val="28"/>
        </w:rPr>
        <w:t>г</w:t>
      </w:r>
      <w:proofErr w:type="gramEnd"/>
      <w:r w:rsidRPr="00F068B0">
        <w:rPr>
          <w:rFonts w:ascii="Times New Roman" w:eastAsia="Times New Roman" w:hAnsi="Times New Roman" w:cs="Times New Roman"/>
          <w:b/>
          <w:bCs/>
          <w:color w:val="626262"/>
          <w:sz w:val="28"/>
          <w:szCs w:val="28"/>
        </w:rPr>
        <w:t>ієни харчування</w:t>
      </w:r>
    </w:p>
    <w:p w:rsidR="00F068B0" w:rsidRPr="00F068B0" w:rsidRDefault="00F068B0" w:rsidP="00F068B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Деякі правила приготування зберігання і споживання їжі</w:t>
      </w:r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• </w:t>
      </w:r>
      <w:proofErr w:type="gramStart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proofErr w:type="gramEnd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і продукти тваринного і більшість рослинного походження обов’язково піддавати тепловій обробці з метою запобігання харчовому отруєнню та кращого засвоєння. </w:t>
      </w:r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• Вегетаріанська їжа (рослинна) є неповноцінною за </w:t>
      </w:r>
      <w:proofErr w:type="gramStart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ітамінним і амінокислотним складом. Вегетаріанство небезпечне для дітей. </w:t>
      </w:r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Якщо моркву заправити олією чи сметаною, то організмом засвоюється 60% каротину, який міститься в ній, а якщо не заправити - не більше 6%.</w:t>
      </w:r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• Щоб поліпшити смак і </w:t>
      </w:r>
      <w:proofErr w:type="gramStart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ідвищити поживну цінність овочевих супів, у них рекомендується додавати молоко, вершки, сметану, кисле молоко.</w:t>
      </w:r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• Очищену моркву краще зберігати </w:t>
      </w:r>
      <w:proofErr w:type="gramStart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посуді без води (не білше 2-3 годин), прикривши зверху чистою вологою тканиною. Позеленілі головки моркви гіркі, </w:t>
      </w:r>
      <w:proofErr w:type="gramStart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ід час оброблення їх бажано обрізати.</w:t>
      </w:r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• Овочі, за винятком буряків і зеленого горошку, варять у </w:t>
      </w:r>
      <w:proofErr w:type="gramStart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ідсоленій воді (10г солі на 1л води).</w:t>
      </w:r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• Щоб буряки </w:t>
      </w:r>
      <w:proofErr w:type="gramStart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ід час варіння не втратили кольору, у воду додають трохи цукру (1/2 чайної ложки на 2 л води).</w:t>
      </w:r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• Макаронні вироби, крупи з цілого зерна погано розварюються в молоці, тому для </w:t>
      </w:r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приготування молочного супу спочатку їх варять у воді протягом 3-5 хвилин, а поті</w:t>
      </w:r>
      <w:proofErr w:type="gramStart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заливають молоком.</w:t>
      </w:r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Позеленілі і пророслі бульби картоплі варять лише очищеними. Картопляне пюре розбавляють теплим молоком, від холодного пюре набуває сірого кольору.</w:t>
      </w:r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• Квасолю, горох варять протягом 1-1,5 години. Для скорочення тривалості варіння їх спочатку замочують в холодній воді на 5-8 годин, а солять </w:t>
      </w:r>
      <w:proofErr w:type="gramStart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ісля того, як вони вже зварились. Квасолю треба варити до повної готовності, щоб запобігти отруєнню.</w:t>
      </w:r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• Щоб на поверхні томату-пюре і томату-пасти </w:t>
      </w:r>
      <w:proofErr w:type="gramStart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ід час зберігання не з’явилась пліснява, необхідно посипати сіллю або залити тонким шаром олії.</w:t>
      </w:r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Поліетиленові мішки рекомендується використовувати переважно для короткочасного зберігання сухих продуктів (хліба, овочів, круп).</w:t>
      </w:r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Щоб риба не мала запаху баговиння, її промивають у міцному розчині солі.</w:t>
      </w:r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• Щоб </w:t>
      </w:r>
      <w:proofErr w:type="gramStart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ідвищити поживну цінність м’яса, його слід занурити в попередньо доведену до кипіння воду. При цьому в бульйон переходить менше поживних речовин. Навпаки, для готування бульйонів </w:t>
      </w:r>
      <w:proofErr w:type="gramStart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м’ясо</w:t>
      </w:r>
      <w:proofErr w:type="gramEnd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кладуть у холодну воду, нагрівають до кипіння і варять на малому вогні, у воду переходять екстрактивні речовини.</w:t>
      </w:r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Якщо сіль мокрі</w:t>
      </w:r>
      <w:proofErr w:type="gramStart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є,</w:t>
      </w:r>
      <w:proofErr w:type="gramEnd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неї додають 8-10% картопляного крохмалю.</w:t>
      </w:r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Правильна очистка, нарізка овочі</w:t>
      </w:r>
      <w:proofErr w:type="gramStart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фруктів, красиве оформлення страв викличуть апетит і страва буде з’їдатися з великим задоволенням, їжа з апетитом забезпечує нормальне травлення і краще засвоєння харчових речовин.</w:t>
      </w:r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Їжу рекомендується приймати 4 рази на день, але не менше 3-х разів, а хворим 5-6 разів.</w:t>
      </w:r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• Важливо харчуватися в одні і ті ж години. За 1,5 години </w:t>
      </w:r>
      <w:proofErr w:type="gramStart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сну необхідно з’їсти легку вечерю.</w:t>
      </w:r>
    </w:p>
    <w:p w:rsidR="00F068B0" w:rsidRPr="00F068B0" w:rsidRDefault="00F068B0" w:rsidP="00F068B0">
      <w:pPr>
        <w:shd w:val="clear" w:color="auto" w:fill="FFFFFF"/>
        <w:spacing w:before="96"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color w:val="626262"/>
          <w:sz w:val="28"/>
          <w:szCs w:val="28"/>
        </w:rPr>
      </w:pPr>
      <w:r w:rsidRPr="00F068B0">
        <w:rPr>
          <w:rFonts w:ascii="Times New Roman" w:eastAsia="Times New Roman" w:hAnsi="Times New Roman" w:cs="Times New Roman"/>
          <w:b/>
          <w:bCs/>
          <w:color w:val="626262"/>
          <w:sz w:val="28"/>
          <w:szCs w:val="28"/>
        </w:rPr>
        <w:t>Модні дієти</w:t>
      </w:r>
    </w:p>
    <w:p w:rsidR="00F068B0" w:rsidRPr="00F068B0" w:rsidRDefault="00F068B0" w:rsidP="00F068B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 „модні” дієти розглядаються як засоби лікування за призначенням лі</w:t>
      </w:r>
      <w:proofErr w:type="gramStart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каря</w:t>
      </w:r>
      <w:proofErr w:type="gramEnd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певний період. До </w:t>
      </w:r>
      <w:proofErr w:type="gramStart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таких</w:t>
      </w:r>
      <w:proofErr w:type="gramEnd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дієт відноситься вегетаріанство, голодування, сироїдіння, роздільне харчування тощо. Вони не можуть </w:t>
      </w:r>
      <w:proofErr w:type="gramStart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бути</w:t>
      </w:r>
      <w:proofErr w:type="gramEnd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рекомендовані як спосіб життя ні для дорослих, ні для дітей.</w:t>
      </w:r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proofErr w:type="gramEnd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і ці дієти ,як зауважив академік М.М. Амосов , дуже схожі: багато емоцій і дуже мало науки. Так, розді</w:t>
      </w:r>
      <w:proofErr w:type="gramStart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>льне</w:t>
      </w:r>
      <w:proofErr w:type="gramEnd"/>
      <w:r w:rsidRPr="00F06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харчування Шелтона було рекомендоване сто років назад, коли ще не було біохімії, законів І.П.Павлова в області фізіології травлення, мало було відомо про ферменти, коли ще не знали основних законів науки про харчування.</w:t>
      </w:r>
    </w:p>
    <w:p w:rsidR="003F0F21" w:rsidRPr="00F068B0" w:rsidRDefault="003F0F21" w:rsidP="00F068B0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3F0F21" w:rsidRPr="00F068B0" w:rsidSect="00672037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grammar="clean"/>
  <w:defaultTabStop w:val="708"/>
  <w:characterSpacingControl w:val="doNotCompress"/>
  <w:compat>
    <w:useFELayout/>
  </w:compat>
  <w:rsids>
    <w:rsidRoot w:val="003F0F21"/>
    <w:rsid w:val="003F0F21"/>
    <w:rsid w:val="00672037"/>
    <w:rsid w:val="00E001BF"/>
    <w:rsid w:val="00F06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BF"/>
  </w:style>
  <w:style w:type="paragraph" w:styleId="2">
    <w:name w:val="heading 2"/>
    <w:basedOn w:val="a"/>
    <w:link w:val="20"/>
    <w:uiPriority w:val="9"/>
    <w:qFormat/>
    <w:rsid w:val="006720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203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72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7203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72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0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1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3122</Words>
  <Characters>17798</Characters>
  <Application>Microsoft Office Word</Application>
  <DocSecurity>0</DocSecurity>
  <Lines>148</Lines>
  <Paragraphs>41</Paragraphs>
  <ScaleCrop>false</ScaleCrop>
  <Company/>
  <LinksUpToDate>false</LinksUpToDate>
  <CharactersWithSpaces>20879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Number 1</cp:lastModifiedBy>
  <cp:revision>5</cp:revision>
  <dcterms:created xsi:type="dcterms:W3CDTF">2018-01-18T07:23:00Z</dcterms:created>
  <dcterms:modified xsi:type="dcterms:W3CDTF">2018-01-18T07:37:00Z</dcterms:modified>
</cp:coreProperties>
</file>